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A9" w:rsidRDefault="00C83A6E" w:rsidP="004D5DA9">
      <w:pPr>
        <w:pStyle w:val="Heading3"/>
      </w:pPr>
      <w:bookmarkStart w:id="0" w:name="_GoBack"/>
      <w:bookmarkEnd w:id="0"/>
      <w:r>
        <w:t>ΥΠΕΥΘΥΝΗ ΔΗΛΩΣΗ</w:t>
      </w:r>
      <w:r w:rsidR="004D5DA9" w:rsidRPr="004D5DA9">
        <w:t xml:space="preserve"> </w:t>
      </w:r>
      <w:r w:rsidR="004D5DA9">
        <w:t>ΛΟΓΙΣΜΙΚΟΥ</w:t>
      </w:r>
      <w:r w:rsidR="004D5DA9" w:rsidRPr="004D5DA9">
        <w:t xml:space="preserve"> </w:t>
      </w:r>
    </w:p>
    <w:p w:rsidR="004D5DA9" w:rsidRPr="00A35F44" w:rsidRDefault="004D5DA9" w:rsidP="004D5DA9">
      <w:pPr>
        <w:pStyle w:val="Heading3"/>
        <w:rPr>
          <w:b w:val="0"/>
        </w:rPr>
      </w:pPr>
      <w:r w:rsidRPr="00A35F44">
        <w:rPr>
          <w:b w:val="0"/>
        </w:rPr>
        <w:t xml:space="preserve">ΣΥΣΤΗΜΑΤΩΝ ΠΑΡΑΚΟΛΟΥΘΗΣΗΣ ΕΙΣΡΟΩΝ ΕΚΡΟΩΝ ΥΓΡΩΝ ΚΑΥΣΙΜΩΝ </w:t>
      </w:r>
      <w:r w:rsidR="00D161A4" w:rsidRPr="00A35F44">
        <w:rPr>
          <w:b w:val="0"/>
        </w:rPr>
        <w:t>ΓΙΑ</w:t>
      </w:r>
      <w:r w:rsidRPr="00A35F44">
        <w:rPr>
          <w:b w:val="0"/>
        </w:rPr>
        <w:t xml:space="preserve"> ΠΡΑΤΗΡΙΑ ΠΑΡΟΧΗΣ ΚΑΥΣΙΜΩΝ ΚΑΙ ΕΓΚΑΤΑΣΤΑΣΕΙΣ ΠΩΛΗΤΩΝ ΠΕΤΡΕΛΑΙΟΥ ΘΕΡΜΑΝΣΗΣ</w:t>
      </w:r>
    </w:p>
    <w:p w:rsidR="009D2C84" w:rsidRDefault="00C83A6E">
      <w:pPr>
        <w:pStyle w:val="Heading3"/>
        <w:rPr>
          <w:b w:val="0"/>
          <w:sz w:val="24"/>
          <w:vertAlign w:val="superscript"/>
        </w:rPr>
      </w:pPr>
      <w:r w:rsidRPr="00A35F44">
        <w:rPr>
          <w:b w:val="0"/>
          <w:sz w:val="24"/>
          <w:vertAlign w:val="superscript"/>
        </w:rPr>
        <w:t>(</w:t>
      </w:r>
      <w:r w:rsidR="004D5DA9" w:rsidRPr="00A35F44">
        <w:rPr>
          <w:b w:val="0"/>
          <w:sz w:val="24"/>
          <w:vertAlign w:val="superscript"/>
        </w:rPr>
        <w:t>παρ. 9 του άρθρου 6 της υπ’ αριθμ. Φ2-1617/2010 (Β’ 1980) κυα</w:t>
      </w:r>
      <w:r w:rsidR="009D2C84">
        <w:rPr>
          <w:b w:val="0"/>
          <w:sz w:val="24"/>
          <w:vertAlign w:val="superscript"/>
        </w:rPr>
        <w:t>,</w:t>
      </w:r>
    </w:p>
    <w:p w:rsidR="00C83A6E" w:rsidRDefault="004D5DA9">
      <w:pPr>
        <w:pStyle w:val="Heading3"/>
        <w:rPr>
          <w:sz w:val="24"/>
          <w:vertAlign w:val="superscript"/>
        </w:rPr>
      </w:pPr>
      <w:r w:rsidRPr="00A35F44">
        <w:rPr>
          <w:b w:val="0"/>
          <w:sz w:val="24"/>
          <w:vertAlign w:val="superscript"/>
        </w:rPr>
        <w:t xml:space="preserve">όπως τροπ. με την </w:t>
      </w:r>
      <w:r w:rsidR="009D2C84">
        <w:rPr>
          <w:b w:val="0"/>
          <w:sz w:val="24"/>
          <w:vertAlign w:val="superscript"/>
        </w:rPr>
        <w:t xml:space="preserve">παρ. 13 του άρθρου 1 της υπ’ αριθμ. </w:t>
      </w:r>
      <w:r w:rsidRPr="00A35F44">
        <w:rPr>
          <w:b w:val="0"/>
          <w:sz w:val="24"/>
          <w:vertAlign w:val="superscript"/>
        </w:rPr>
        <w:t>οικ. 79789/2014 (Β’ 3678) κυα και ισχύει</w:t>
      </w:r>
      <w:r w:rsidR="00C83A6E" w:rsidRPr="00A35F44">
        <w:rPr>
          <w:b w:val="0"/>
          <w:sz w:val="24"/>
          <w:vertAlign w:val="superscript"/>
        </w:rPr>
        <w:t>)</w:t>
      </w:r>
    </w:p>
    <w:p w:rsidR="00C83A6E" w:rsidRDefault="00C83A6E">
      <w:pPr>
        <w:rPr>
          <w:rFonts w:ascii="Arial" w:hAnsi="Arial"/>
          <w:sz w:val="2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"/>
        <w:gridCol w:w="922"/>
        <w:gridCol w:w="1629"/>
        <w:gridCol w:w="709"/>
        <w:gridCol w:w="331"/>
        <w:gridCol w:w="360"/>
        <w:gridCol w:w="33"/>
        <w:gridCol w:w="687"/>
        <w:gridCol w:w="753"/>
        <w:gridCol w:w="327"/>
        <w:gridCol w:w="628"/>
        <w:gridCol w:w="567"/>
        <w:gridCol w:w="605"/>
        <w:gridCol w:w="1291"/>
        <w:gridCol w:w="8"/>
        <w:gridCol w:w="46"/>
      </w:tblGrid>
      <w:tr w:rsidR="00C83A6E" w:rsidTr="005377FB">
        <w:trPr>
          <w:gridAfter w:val="2"/>
          <w:wAfter w:w="54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A35F44" w:rsidRDefault="00D161A4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ΑΑΔΕ – ΓΕΝ</w:t>
            </w:r>
            <w:r w:rsidR="00A35F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5F44">
              <w:rPr>
                <w:rFonts w:ascii="Arial" w:hAnsi="Arial" w:cs="Arial"/>
                <w:sz w:val="20"/>
                <w:szCs w:val="20"/>
              </w:rPr>
              <w:t xml:space="preserve">ΔΙΕΥΘΥΝΣΗ ΗΛΕΚΤΡΟΝΙΚΗΣ ΔΙΑΚΥΒΕΡΝΗΣΗΣ  (Γ.Δ.ΗΛΕ.Δ.) </w:t>
            </w:r>
            <w:r w:rsidR="00A35F44">
              <w:rPr>
                <w:rFonts w:ascii="Arial" w:hAnsi="Arial" w:cs="Arial"/>
                <w:sz w:val="20"/>
                <w:szCs w:val="20"/>
              </w:rPr>
              <w:t>–</w:t>
            </w:r>
            <w:r w:rsidRPr="00A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F44" w:rsidRDefault="00AE7956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ΔΙΕΥΘΥΝΣΗ ΑΝΑΠΤΥΞΗΣ ΤΕΛΩΝΕΙΑΚΩΝ, ΕΛΕΓΚΤΙΚΩΝ &amp; ΕΠΙΧΕΙΡΗΣΙΑΚΩΝ ΕΦΑΡΜΟΓΩΝ</w:t>
            </w:r>
          </w:p>
          <w:p w:rsidR="00C83A6E" w:rsidRPr="00A35F44" w:rsidRDefault="00AE7956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(Δ.Α.Τ.Ε.)</w:t>
            </w:r>
          </w:p>
        </w:tc>
      </w:tr>
      <w:tr w:rsidR="00C83A6E" w:rsidTr="005377FB">
        <w:trPr>
          <w:gridAfter w:val="2"/>
          <w:wAfter w:w="54" w:type="dxa"/>
          <w:cantSplit/>
          <w:trHeight w:val="415"/>
        </w:trPr>
        <w:tc>
          <w:tcPr>
            <w:tcW w:w="1368" w:type="dxa"/>
            <w:vAlign w:val="center"/>
          </w:tcPr>
          <w:p w:rsidR="00C83A6E" w:rsidRDefault="00C83A6E" w:rsidP="009D2C8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83A6E" w:rsidRDefault="00C83A6E" w:rsidP="009D2C8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1526" w:type="dxa"/>
            <w:gridSpan w:val="2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551" w:type="dxa"/>
            <w:gridSpan w:val="2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67" w:type="dxa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5377FB">
        <w:trPr>
          <w:gridAfter w:val="1"/>
          <w:wAfter w:w="46" w:type="dxa"/>
          <w:cantSplit/>
          <w:trHeight w:val="520"/>
        </w:trPr>
        <w:tc>
          <w:tcPr>
            <w:tcW w:w="2448" w:type="dxa"/>
            <w:gridSpan w:val="3"/>
            <w:vAlign w:val="center"/>
          </w:tcPr>
          <w:p w:rsidR="00C83A6E" w:rsidRDefault="00D146CA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Φορολογικού Μητρώου ΑΦΜ</w:t>
            </w:r>
            <w:r w:rsidR="00C83A6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2" w:type="dxa"/>
            <w:gridSpan w:val="5"/>
            <w:vAlign w:val="center"/>
          </w:tcPr>
          <w:p w:rsidR="00C83A6E" w:rsidRPr="00D146CA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3A6E" w:rsidRPr="00B14191" w:rsidRDefault="00C83A6E" w:rsidP="009D2C8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 w:rsidP="009D2C8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D146CA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5377FB">
        <w:tc>
          <w:tcPr>
            <w:tcW w:w="104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 w:rsidP="00A35F44">
            <w:pPr>
              <w:spacing w:line="360" w:lineRule="auto"/>
              <w:ind w:right="124"/>
              <w:jc w:val="both"/>
              <w:rPr>
                <w:rFonts w:ascii="Arial" w:hAnsi="Arial"/>
                <w:sz w:val="18"/>
              </w:rPr>
            </w:pPr>
          </w:p>
        </w:tc>
      </w:tr>
      <w:tr w:rsidR="00C83A6E" w:rsidRPr="00B01C6D" w:rsidTr="005377FB">
        <w:tc>
          <w:tcPr>
            <w:tcW w:w="10422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0F1AE4" w:rsidRDefault="00A35F44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20"/>
                <w:szCs w:val="20"/>
              </w:rPr>
            </w:pPr>
            <w:r w:rsidRPr="000F1AE4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ποινικές </w:t>
            </w:r>
            <w:r w:rsidRPr="000F1AE4">
              <w:rPr>
                <w:rFonts w:ascii="Arial" w:hAnsi="Arial"/>
                <w:sz w:val="20"/>
                <w:szCs w:val="20"/>
              </w:rPr>
              <w:t>κυρώσεις</w:t>
            </w:r>
            <w:r w:rsidR="009D2C84">
              <w:rPr>
                <w:rFonts w:ascii="Arial" w:hAnsi="Arial"/>
                <w:sz w:val="20"/>
                <w:szCs w:val="20"/>
              </w:rPr>
              <w:t>,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που προβλέπονται από της διατάξεις της υποπερ. ββ, της περ. α, της παρ. 11 του άρθρου 31 του ν. 3784/2009 (Α’ 137), όπως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τροπ. με το άρθρο 30 του ν. 4608/2019 (Α’ 66)</w:t>
            </w:r>
            <w:r w:rsidR="000F1AE4" w:rsidRPr="000F1AE4">
              <w:rPr>
                <w:rFonts w:ascii="Arial" w:hAnsi="Arial"/>
                <w:sz w:val="20"/>
                <w:szCs w:val="20"/>
                <w:vertAlign w:val="superscript"/>
              </w:rPr>
              <w:t xml:space="preserve"> (1)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, καθώς και τις διοικητικές κυρώσεις άρθρου 2 της υπ’ αριθμ. Φ2-1871/2013 κυα (Β’ 2173), όπως τροποπ. με την υπ’ αριθμ. Φ2-518/2014 (Β’ 575) </w:t>
            </w:r>
            <w:r w:rsidR="003E72DC">
              <w:rPr>
                <w:rFonts w:ascii="Arial" w:hAnsi="Arial"/>
                <w:sz w:val="20"/>
                <w:szCs w:val="20"/>
                <w:lang w:val="en-US"/>
              </w:rPr>
              <w:t>KYA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, ως νόμιμος εκπρόσωπος της εταιρείας </w:t>
            </w:r>
            <w:r w:rsidR="009D2C84">
              <w:rPr>
                <w:rFonts w:ascii="Arial" w:hAnsi="Arial"/>
                <w:sz w:val="20"/>
                <w:szCs w:val="20"/>
              </w:rPr>
              <w:t>κατασκευής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λογισμικού με την επωνυμία</w:t>
            </w:r>
            <w:r w:rsidR="009D2C84">
              <w:rPr>
                <w:rFonts w:ascii="Arial" w:hAnsi="Arial"/>
                <w:sz w:val="20"/>
                <w:szCs w:val="20"/>
              </w:rPr>
              <w:t>: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................................................................... και εταιρικό ΑΦΜ ..............</w:t>
            </w:r>
            <w:r w:rsidR="00D146CA" w:rsidRPr="000F1AE4">
              <w:rPr>
                <w:rFonts w:ascii="Arial" w:hAnsi="Arial"/>
                <w:sz w:val="20"/>
                <w:szCs w:val="20"/>
              </w:rPr>
              <w:t>.......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......... 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,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δηλώνω ότι </w:t>
            </w:r>
            <w:r w:rsidR="000F1AE4">
              <w:rPr>
                <w:rFonts w:ascii="Arial" w:hAnsi="Arial"/>
                <w:sz w:val="20"/>
                <w:szCs w:val="20"/>
              </w:rPr>
              <w:t xml:space="preserve">η αρχική, καθώς και κάθε νέα έκδοση του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λογισμικό του συστήματος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παρακολούθησης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εισροών-εκροών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>υγρών καυσίμων</w:t>
            </w:r>
            <w:r w:rsidR="00D373BF">
              <w:rPr>
                <w:rFonts w:ascii="Arial" w:hAnsi="Arial"/>
                <w:sz w:val="20"/>
                <w:szCs w:val="20"/>
              </w:rPr>
              <w:t>,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που κατασκευάζει η ως άνω εταιρεία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για χρήση σε πρατήρια υγρών καυσίμων και </w:t>
            </w:r>
            <w:r w:rsidR="009D2C84">
              <w:rPr>
                <w:rFonts w:ascii="Arial" w:hAnsi="Arial"/>
                <w:sz w:val="20"/>
                <w:szCs w:val="20"/>
              </w:rPr>
              <w:t xml:space="preserve">σε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>εγκαταστάσεις πωλητών πετρελαίου θέρμανσης</w:t>
            </w:r>
            <w:r w:rsidR="007A7C28" w:rsidRPr="000F1AE4">
              <w:rPr>
                <w:rFonts w:ascii="Arial" w:hAnsi="Arial"/>
                <w:sz w:val="20"/>
                <w:szCs w:val="20"/>
              </w:rPr>
              <w:t xml:space="preserve">, </w:t>
            </w:r>
            <w:r w:rsidRPr="000F1AE4">
              <w:rPr>
                <w:rFonts w:ascii="Arial" w:hAnsi="Arial"/>
                <w:sz w:val="20"/>
                <w:szCs w:val="20"/>
              </w:rPr>
              <w:t>πληροί απαρέγκλιτα τις απαιτήσ</w:t>
            </w:r>
            <w:r w:rsidR="000F1AE4">
              <w:rPr>
                <w:rFonts w:ascii="Arial" w:hAnsi="Arial"/>
                <w:sz w:val="20"/>
                <w:szCs w:val="20"/>
              </w:rPr>
              <w:t>εις της υφιστάμενης νομοθεσίας και έχει τα κάτωθι χαρακτηριστικά:</w:t>
            </w:r>
          </w:p>
          <w:p w:rsidR="008E6906" w:rsidRDefault="008E6906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4544"/>
            </w:tblGrid>
            <w:tr w:rsidR="007E6ADF" w:rsidRPr="00FE3C5E" w:rsidTr="00C241E8">
              <w:trPr>
                <w:jc w:val="center"/>
              </w:trPr>
              <w:tc>
                <w:tcPr>
                  <w:tcW w:w="7095" w:type="dxa"/>
                  <w:gridSpan w:val="2"/>
                  <w:shd w:val="clear" w:color="auto" w:fill="auto"/>
                  <w:vAlign w:val="center"/>
                </w:tcPr>
                <w:p w:rsidR="007E6ADF" w:rsidRPr="000F1AE4" w:rsidRDefault="007E6ADF" w:rsidP="007E6ADF">
                  <w:pPr>
                    <w:spacing w:before="60" w:line="360" w:lineRule="auto"/>
                    <w:ind w:right="125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b/>
                      <w:sz w:val="20"/>
                      <w:szCs w:val="20"/>
                    </w:rPr>
                    <w:t>Στοιχεία αρχικού λογισμικού</w:t>
                  </w: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</w:rPr>
                    <w:t>Εμπορική ονομασία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110851" w:rsidRDefault="00110851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Αριθμός </w:t>
                  </w:r>
                  <w:r w:rsidR="007E6ADF" w:rsidRPr="000F1AE4">
                    <w:rPr>
                      <w:rFonts w:ascii="Arial" w:hAnsi="Arial"/>
                      <w:sz w:val="20"/>
                      <w:szCs w:val="20"/>
                    </w:rPr>
                    <w:t>Έκδοση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ς (</w:t>
                  </w:r>
                  <w:r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Version number)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</w:rPr>
                    <w:t>Ημερομηνία Έκδοσης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7E6ADF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9D2C84" w:rsidRDefault="007E6ADF" w:rsidP="009D2C8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Checksum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E6906" w:rsidRPr="007E6ADF" w:rsidRDefault="008E6906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18"/>
              </w:rPr>
            </w:pPr>
          </w:p>
          <w:p w:rsidR="005377FB" w:rsidRDefault="005377FB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31A" w:rsidRDefault="00C0531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5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222"/>
              <w:gridCol w:w="1418"/>
              <w:gridCol w:w="1275"/>
              <w:gridCol w:w="2977"/>
            </w:tblGrid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75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Στοιχεία επικαιροποιημένου λογισμικού</w:t>
                  </w:r>
                </w:p>
              </w:tc>
            </w:tr>
            <w:tr w:rsidR="00C0531A" w:rsidRPr="00C0531A" w:rsidTr="00C0531A">
              <w:trPr>
                <w:trHeight w:val="154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Αριθμός Έκδοσης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Ημερομηνία Έκδοσης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Checksum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Αλλαγές σε σχέση με την προηγούμενη έκδοση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C0531A" w:rsidRDefault="00C0531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Pr="005377FB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/>
    <w:p w:rsidR="00FE3C5E" w:rsidRDefault="00FE3C5E"/>
    <w:p w:rsidR="00FE3C5E" w:rsidRDefault="00FE3C5E"/>
    <w:p w:rsidR="00C83A6E" w:rsidRPr="000F1AE4" w:rsidRDefault="00C83A6E">
      <w:pPr>
        <w:pStyle w:val="BodyTextIndent"/>
        <w:ind w:left="0" w:right="484"/>
        <w:jc w:val="right"/>
        <w:rPr>
          <w:szCs w:val="20"/>
        </w:rPr>
      </w:pPr>
      <w:r w:rsidRPr="000F1AE4">
        <w:rPr>
          <w:szCs w:val="20"/>
        </w:rPr>
        <w:t xml:space="preserve">Ημερομηνία:      </w:t>
      </w:r>
      <w:r w:rsidR="00B14191" w:rsidRPr="000F1AE4">
        <w:rPr>
          <w:color w:val="000000"/>
          <w:szCs w:val="20"/>
        </w:rPr>
        <w:t xml:space="preserve">… </w:t>
      </w:r>
      <w:r w:rsidRPr="000F1AE4">
        <w:rPr>
          <w:color w:val="000000"/>
          <w:szCs w:val="20"/>
        </w:rPr>
        <w:t>/</w:t>
      </w:r>
      <w:r w:rsidR="009D2C84">
        <w:rPr>
          <w:color w:val="000000"/>
          <w:szCs w:val="20"/>
        </w:rPr>
        <w:t xml:space="preserve"> .... </w:t>
      </w:r>
      <w:r w:rsidRPr="000F1AE4">
        <w:rPr>
          <w:color w:val="000000"/>
          <w:szCs w:val="20"/>
        </w:rPr>
        <w:t>/</w:t>
      </w:r>
      <w:r w:rsidR="00B14191" w:rsidRPr="000F1AE4">
        <w:rPr>
          <w:color w:val="000000"/>
          <w:szCs w:val="20"/>
        </w:rPr>
        <w:t xml:space="preserve"> </w:t>
      </w:r>
      <w:r w:rsidRPr="000F1AE4">
        <w:rPr>
          <w:color w:val="000000"/>
          <w:szCs w:val="20"/>
        </w:rPr>
        <w:t>20</w:t>
      </w:r>
      <w:r w:rsidR="00A35F44" w:rsidRPr="000F1AE4">
        <w:rPr>
          <w:color w:val="000000"/>
          <w:szCs w:val="20"/>
        </w:rPr>
        <w:t>21</w:t>
      </w:r>
    </w:p>
    <w:p w:rsidR="00C83A6E" w:rsidRPr="000F1AE4" w:rsidRDefault="00C83A6E">
      <w:pPr>
        <w:pStyle w:val="BodyTextIndent"/>
        <w:ind w:left="0" w:right="484"/>
        <w:jc w:val="right"/>
        <w:rPr>
          <w:szCs w:val="20"/>
        </w:rPr>
      </w:pPr>
    </w:p>
    <w:p w:rsidR="00C83A6E" w:rsidRDefault="00C83A6E">
      <w:pPr>
        <w:pStyle w:val="BodyTextIndent"/>
        <w:ind w:left="0" w:right="484"/>
        <w:jc w:val="right"/>
        <w:rPr>
          <w:szCs w:val="20"/>
        </w:rPr>
      </w:pPr>
      <w:r w:rsidRPr="000F1AE4">
        <w:rPr>
          <w:szCs w:val="20"/>
        </w:rPr>
        <w:t xml:space="preserve">Ο </w:t>
      </w:r>
      <w:r w:rsidR="009D2C84">
        <w:rPr>
          <w:szCs w:val="20"/>
        </w:rPr>
        <w:t>/</w:t>
      </w:r>
      <w:r w:rsidRPr="000F1AE4">
        <w:rPr>
          <w:szCs w:val="20"/>
        </w:rPr>
        <w:t xml:space="preserve"> Η</w:t>
      </w:r>
      <w:r w:rsidR="009D2C84">
        <w:rPr>
          <w:szCs w:val="20"/>
        </w:rPr>
        <w:t xml:space="preserve">  </w:t>
      </w:r>
      <w:r w:rsidRPr="000F1AE4">
        <w:rPr>
          <w:szCs w:val="20"/>
        </w:rPr>
        <w:t xml:space="preserve"> Δηλών</w:t>
      </w:r>
      <w:r w:rsidR="009D2C84">
        <w:rPr>
          <w:szCs w:val="20"/>
        </w:rPr>
        <w:t xml:space="preserve"> </w:t>
      </w:r>
      <w:r w:rsidR="00F10BEE" w:rsidRPr="000F1AE4">
        <w:rPr>
          <w:szCs w:val="20"/>
        </w:rPr>
        <w:t>/</w:t>
      </w:r>
      <w:r w:rsidR="009D2C84">
        <w:rPr>
          <w:szCs w:val="20"/>
        </w:rPr>
        <w:t xml:space="preserve"> </w:t>
      </w:r>
      <w:r w:rsidR="00F10BEE" w:rsidRPr="000F1AE4">
        <w:rPr>
          <w:szCs w:val="20"/>
        </w:rPr>
        <w:t>Δηλούσα</w:t>
      </w:r>
    </w:p>
    <w:p w:rsidR="009D2C84" w:rsidRPr="000F1AE4" w:rsidRDefault="009D2C84">
      <w:pPr>
        <w:pStyle w:val="BodyTextIndent"/>
        <w:ind w:left="0" w:right="484"/>
        <w:jc w:val="right"/>
        <w:rPr>
          <w:szCs w:val="20"/>
        </w:rPr>
      </w:pPr>
    </w:p>
    <w:p w:rsidR="00C83A6E" w:rsidRPr="000F1AE4" w:rsidRDefault="00C83A6E">
      <w:pPr>
        <w:pStyle w:val="BodyTextIndent"/>
        <w:ind w:left="0"/>
        <w:jc w:val="right"/>
        <w:rPr>
          <w:szCs w:val="20"/>
        </w:rPr>
      </w:pPr>
    </w:p>
    <w:p w:rsidR="00C83A6E" w:rsidRPr="000F1AE4" w:rsidRDefault="00C83A6E">
      <w:pPr>
        <w:pStyle w:val="BodyTextIndent"/>
        <w:ind w:left="0"/>
        <w:jc w:val="right"/>
        <w:rPr>
          <w:szCs w:val="20"/>
        </w:rPr>
      </w:pPr>
    </w:p>
    <w:p w:rsidR="00C83A6E" w:rsidRPr="000F1AE4" w:rsidRDefault="00C83A6E">
      <w:pPr>
        <w:pStyle w:val="BodyTextIndent"/>
        <w:ind w:left="0"/>
        <w:jc w:val="right"/>
        <w:rPr>
          <w:szCs w:val="20"/>
        </w:rPr>
      </w:pPr>
    </w:p>
    <w:p w:rsidR="00C83A6E" w:rsidRPr="000F1AE4" w:rsidRDefault="00C83A6E">
      <w:pPr>
        <w:pStyle w:val="BodyTextIndent"/>
        <w:ind w:left="0"/>
        <w:jc w:val="right"/>
        <w:rPr>
          <w:szCs w:val="20"/>
        </w:rPr>
      </w:pPr>
    </w:p>
    <w:p w:rsidR="00C83A6E" w:rsidRPr="000F1AE4" w:rsidRDefault="00C83A6E">
      <w:pPr>
        <w:pStyle w:val="BodyTextIndent"/>
        <w:ind w:left="0" w:right="484"/>
        <w:jc w:val="right"/>
        <w:rPr>
          <w:szCs w:val="20"/>
        </w:rPr>
      </w:pPr>
      <w:r w:rsidRPr="000F1AE4">
        <w:rPr>
          <w:szCs w:val="20"/>
        </w:rPr>
        <w:t>(</w:t>
      </w:r>
      <w:r w:rsidR="009D2C84">
        <w:rPr>
          <w:szCs w:val="20"/>
        </w:rPr>
        <w:t xml:space="preserve">Σφραγίδα - </w:t>
      </w:r>
      <w:r w:rsidRPr="000F1AE4">
        <w:rPr>
          <w:szCs w:val="20"/>
        </w:rPr>
        <w:t>Υπογραφή)</w:t>
      </w:r>
    </w:p>
    <w:sectPr w:rsidR="00C83A6E" w:rsidRPr="000F1AE4" w:rsidSect="00FE3C5E">
      <w:footerReference w:type="default" r:id="rId7"/>
      <w:footerReference w:type="firs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55" w:rsidRDefault="00F61755">
      <w:r>
        <w:separator/>
      </w:r>
    </w:p>
  </w:endnote>
  <w:endnote w:type="continuationSeparator" w:id="0">
    <w:p w:rsidR="00F61755" w:rsidRDefault="00F6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EB" w:rsidRDefault="00D278EB">
    <w:pPr>
      <w:pStyle w:val="Footer"/>
      <w:jc w:val="right"/>
    </w:pPr>
    <w:r w:rsidRPr="00D278EB">
      <w:rPr>
        <w:rFonts w:ascii="Arial" w:hAnsi="Arial" w:cs="Arial"/>
        <w:sz w:val="18"/>
        <w:szCs w:val="18"/>
      </w:rPr>
      <w:t xml:space="preserve">Σελ. 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begin"/>
    </w:r>
    <w:r w:rsidRPr="00D278EB">
      <w:rPr>
        <w:rFonts w:ascii="Arial" w:hAnsi="Arial" w:cs="Arial"/>
        <w:b/>
        <w:bCs/>
        <w:sz w:val="18"/>
        <w:szCs w:val="18"/>
      </w:rPr>
      <w:instrText xml:space="preserve"> PAGE </w:instrText>
    </w:r>
    <w:r w:rsidR="00192019" w:rsidRPr="00D278EB">
      <w:rPr>
        <w:rFonts w:ascii="Arial" w:hAnsi="Arial" w:cs="Arial"/>
        <w:b/>
        <w:bCs/>
        <w:sz w:val="18"/>
        <w:szCs w:val="18"/>
      </w:rPr>
      <w:fldChar w:fldCharType="separate"/>
    </w:r>
    <w:r w:rsidR="003F779D">
      <w:rPr>
        <w:rFonts w:ascii="Arial" w:hAnsi="Arial" w:cs="Arial"/>
        <w:b/>
        <w:bCs/>
        <w:noProof/>
        <w:sz w:val="18"/>
        <w:szCs w:val="18"/>
      </w:rPr>
      <w:t>2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end"/>
    </w:r>
    <w:r w:rsidRPr="00D278EB">
      <w:rPr>
        <w:rFonts w:ascii="Arial" w:hAnsi="Arial" w:cs="Arial"/>
        <w:sz w:val="18"/>
        <w:szCs w:val="18"/>
      </w:rPr>
      <w:t xml:space="preserve"> από 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begin"/>
    </w:r>
    <w:r w:rsidRPr="00D278EB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192019" w:rsidRPr="00D278EB">
      <w:rPr>
        <w:rFonts w:ascii="Arial" w:hAnsi="Arial" w:cs="Arial"/>
        <w:b/>
        <w:bCs/>
        <w:sz w:val="18"/>
        <w:szCs w:val="18"/>
      </w:rPr>
      <w:fldChar w:fldCharType="separate"/>
    </w:r>
    <w:r w:rsidR="003F779D">
      <w:rPr>
        <w:rFonts w:ascii="Arial" w:hAnsi="Arial" w:cs="Arial"/>
        <w:b/>
        <w:bCs/>
        <w:noProof/>
        <w:sz w:val="18"/>
        <w:szCs w:val="18"/>
      </w:rPr>
      <w:t>2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end"/>
    </w:r>
  </w:p>
  <w:p w:rsidR="00D278EB" w:rsidRDefault="00D27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5E" w:rsidRDefault="00FE3C5E" w:rsidP="00FE3C5E">
    <w:pPr>
      <w:pStyle w:val="BodyTextIndent"/>
      <w:numPr>
        <w:ilvl w:val="0"/>
        <w:numId w:val="13"/>
      </w:numPr>
      <w:jc w:val="both"/>
      <w:rPr>
        <w:sz w:val="18"/>
      </w:rPr>
    </w:pPr>
    <w:r>
      <w:rPr>
        <w:sz w:val="18"/>
      </w:rPr>
      <w:t>«</w:t>
    </w:r>
    <w:r w:rsidRPr="00AE7956">
      <w:rPr>
        <w:sz w:val="18"/>
      </w:rPr>
      <w:t>11. α. Ποινή φυλάκισης τουλάχιστον έξι (6) μηνών επιβάλλεται σε όποιον:</w:t>
    </w:r>
    <w:r>
      <w:rPr>
        <w:sz w:val="18"/>
      </w:rPr>
      <w:t xml:space="preserve"> ....</w:t>
    </w:r>
    <w:r w:rsidRPr="00AE7956">
      <w:rPr>
        <w:sz w:val="18"/>
      </w:rPr>
      <w:t>ββ. δηλώνει ψευδώς ότι το λογισμικό του συστήματος</w:t>
    </w:r>
    <w:r>
      <w:rPr>
        <w:sz w:val="18"/>
      </w:rPr>
      <w:t xml:space="preserve"> </w:t>
    </w:r>
    <w:r w:rsidRPr="00AE7956">
      <w:rPr>
        <w:sz w:val="18"/>
      </w:rPr>
      <w:t>παρακολούθησης εισροών – εκροών πληροί τις απαιτήσεις της νομοθεσίας</w:t>
    </w:r>
    <w:r>
      <w:rPr>
        <w:sz w:val="18"/>
      </w:rPr>
      <w:t>.</w:t>
    </w:r>
  </w:p>
  <w:p w:rsidR="00FE3C5E" w:rsidRPr="00FE3C5E" w:rsidRDefault="007E6ADF" w:rsidP="00FE3C5E">
    <w:pPr>
      <w:pStyle w:val="BodyTextIndent"/>
      <w:numPr>
        <w:ilvl w:val="0"/>
        <w:numId w:val="13"/>
      </w:numPr>
      <w:jc w:val="both"/>
      <w:rPr>
        <w:sz w:val="18"/>
      </w:rPr>
    </w:pPr>
    <w:r>
      <w:rPr>
        <w:sz w:val="18"/>
      </w:rPr>
      <w:t>Η</w:t>
    </w:r>
    <w:r w:rsidR="00FE3C5E" w:rsidRPr="00FE3C5E">
      <w:rPr>
        <w:sz w:val="18"/>
      </w:rPr>
      <w:t xml:space="preserve"> δήλωση συνεχίζεται στην πίσω όψη της και υπογράφεται από τον δηλούντα ή τη δηλούσα.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55" w:rsidRDefault="00F61755">
      <w:r>
        <w:separator/>
      </w:r>
    </w:p>
  </w:footnote>
  <w:footnote w:type="continuationSeparator" w:id="0">
    <w:p w:rsidR="00F61755" w:rsidRDefault="00F6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AA32D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C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6F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A5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E8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4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AC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A9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C5CA8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A4B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DAB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CE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742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4A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1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4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33A9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B96B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868E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A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0E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6C2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C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180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284C"/>
    <w:multiLevelType w:val="hybridMultilevel"/>
    <w:tmpl w:val="3C784AA4"/>
    <w:lvl w:ilvl="0" w:tplc="9BCC8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FA4A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6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C0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8C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60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E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A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2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9626BD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DA86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E1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EC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8A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C6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4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416DA"/>
    <w:multiLevelType w:val="hybridMultilevel"/>
    <w:tmpl w:val="11343AB6"/>
    <w:lvl w:ilvl="0" w:tplc="9BCC8BD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32D0AA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D0A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E2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A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E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A1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8A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9B34B72"/>
    <w:multiLevelType w:val="hybridMultilevel"/>
    <w:tmpl w:val="4050A7B0"/>
    <w:lvl w:ilvl="0" w:tplc="752215DA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F1AE4"/>
    <w:rsid w:val="00110851"/>
    <w:rsid w:val="001414F3"/>
    <w:rsid w:val="00192019"/>
    <w:rsid w:val="00353526"/>
    <w:rsid w:val="00353785"/>
    <w:rsid w:val="003E72DC"/>
    <w:rsid w:val="003F779D"/>
    <w:rsid w:val="00410185"/>
    <w:rsid w:val="004D5DA9"/>
    <w:rsid w:val="00503630"/>
    <w:rsid w:val="005267F6"/>
    <w:rsid w:val="005377FB"/>
    <w:rsid w:val="005424F1"/>
    <w:rsid w:val="00573261"/>
    <w:rsid w:val="00574AE9"/>
    <w:rsid w:val="005D0C92"/>
    <w:rsid w:val="0060134C"/>
    <w:rsid w:val="006D1039"/>
    <w:rsid w:val="007A7C28"/>
    <w:rsid w:val="007E6ADF"/>
    <w:rsid w:val="00885966"/>
    <w:rsid w:val="008E5666"/>
    <w:rsid w:val="008E6906"/>
    <w:rsid w:val="00930CF6"/>
    <w:rsid w:val="009465CA"/>
    <w:rsid w:val="0097306A"/>
    <w:rsid w:val="009D2C84"/>
    <w:rsid w:val="00A35F44"/>
    <w:rsid w:val="00A47580"/>
    <w:rsid w:val="00A66437"/>
    <w:rsid w:val="00AA0E7E"/>
    <w:rsid w:val="00AC1B77"/>
    <w:rsid w:val="00AE7956"/>
    <w:rsid w:val="00B01C6D"/>
    <w:rsid w:val="00B14191"/>
    <w:rsid w:val="00B50157"/>
    <w:rsid w:val="00C0531A"/>
    <w:rsid w:val="00C241E8"/>
    <w:rsid w:val="00C31572"/>
    <w:rsid w:val="00C83A6E"/>
    <w:rsid w:val="00D146CA"/>
    <w:rsid w:val="00D161A4"/>
    <w:rsid w:val="00D278EB"/>
    <w:rsid w:val="00D373BF"/>
    <w:rsid w:val="00DF3668"/>
    <w:rsid w:val="00E72E57"/>
    <w:rsid w:val="00EA52E8"/>
    <w:rsid w:val="00F10BEE"/>
    <w:rsid w:val="00F412F2"/>
    <w:rsid w:val="00F61755"/>
    <w:rsid w:val="00F716BC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DFDF1179-6112-4B6F-ACE6-5E04F72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E9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AE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74AE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qFormat/>
    <w:rsid w:val="00574AE9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574A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574AE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574A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74AE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574AE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574AE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74A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4AE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574AE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574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574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semiHidden/>
    <w:rsid w:val="00574AE9"/>
    <w:pPr>
      <w:ind w:left="-180"/>
    </w:pPr>
    <w:rPr>
      <w:rFonts w:ascii="Arial" w:hAnsi="Arial"/>
      <w:sz w:val="20"/>
    </w:rPr>
  </w:style>
  <w:style w:type="character" w:customStyle="1" w:styleId="Heading3Char">
    <w:name w:val="Heading 3 Char"/>
    <w:link w:val="Heading3"/>
    <w:rsid w:val="004D5DA9"/>
    <w:rPr>
      <w:rFonts w:ascii="Arial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E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E3C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C5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FE3C5E"/>
    <w:rPr>
      <w:rFonts w:ascii="Arial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C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325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guswork guskoulwork</cp:lastModifiedBy>
  <cp:revision>2</cp:revision>
  <cp:lastPrinted>2017-09-01T14:13:00Z</cp:lastPrinted>
  <dcterms:created xsi:type="dcterms:W3CDTF">2021-05-10T10:06:00Z</dcterms:created>
  <dcterms:modified xsi:type="dcterms:W3CDTF">2021-05-10T10:06:00Z</dcterms:modified>
</cp:coreProperties>
</file>